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81D" w:rsidRDefault="001C381D" w:rsidP="00333251">
      <w:pPr>
        <w:rPr>
          <w:sz w:val="28"/>
          <w:szCs w:val="28"/>
        </w:rPr>
      </w:pPr>
      <w:r w:rsidRPr="00320B3C">
        <w:rPr>
          <w:sz w:val="28"/>
          <w:szCs w:val="28"/>
        </w:rPr>
        <w:t xml:space="preserve">Пояснительная </w:t>
      </w:r>
      <w:r>
        <w:rPr>
          <w:sz w:val="28"/>
          <w:szCs w:val="28"/>
        </w:rPr>
        <w:t xml:space="preserve">информация </w:t>
      </w:r>
    </w:p>
    <w:p w:rsidR="001C381D" w:rsidRPr="007C07FD" w:rsidRDefault="001C381D" w:rsidP="00333251">
      <w:pPr>
        <w:rPr>
          <w:sz w:val="28"/>
          <w:szCs w:val="28"/>
        </w:rPr>
      </w:pPr>
      <w:r w:rsidRPr="007C07FD">
        <w:rPr>
          <w:sz w:val="28"/>
          <w:szCs w:val="28"/>
        </w:rPr>
        <w:t>К вопросу</w:t>
      </w:r>
      <w:r>
        <w:rPr>
          <w:sz w:val="28"/>
          <w:szCs w:val="28"/>
        </w:rPr>
        <w:t xml:space="preserve"> </w:t>
      </w:r>
      <w:r w:rsidRPr="007C07FD">
        <w:rPr>
          <w:sz w:val="28"/>
          <w:szCs w:val="28"/>
        </w:rPr>
        <w:t>«О результатах оценки эффективности налоговых льгот, установленных Решени</w:t>
      </w:r>
      <w:r>
        <w:rPr>
          <w:sz w:val="28"/>
          <w:szCs w:val="28"/>
        </w:rPr>
        <w:t xml:space="preserve">ями </w:t>
      </w:r>
      <w:r w:rsidRPr="007C07FD">
        <w:rPr>
          <w:sz w:val="28"/>
          <w:szCs w:val="28"/>
        </w:rPr>
        <w:t xml:space="preserve"> Собрания депутатов Большесальского сельского поселения» за 2016 год </w:t>
      </w:r>
    </w:p>
    <w:p w:rsidR="001C381D" w:rsidRPr="00B8178D" w:rsidRDefault="001C381D" w:rsidP="00333251">
      <w:pPr>
        <w:rPr>
          <w:sz w:val="24"/>
          <w:szCs w:val="24"/>
        </w:rPr>
      </w:pPr>
      <w:r w:rsidRPr="00B8178D">
        <w:rPr>
          <w:sz w:val="24"/>
          <w:szCs w:val="24"/>
        </w:rPr>
        <w:t xml:space="preserve">В целях  минимизации налоговой нагрузки на социально незащищенные категории населения , а также на  бюджетные и казенные учреждения ,в соответствии с полномочиями  органов местного  самоуправления, Решениями Собрания депутатов Большесальского сельского поселения предоставлены  налоговые льготы на местном уровне по земельному налогу и налогу на имущество физических лиц . </w:t>
      </w:r>
    </w:p>
    <w:p w:rsidR="001C381D" w:rsidRPr="00B8178D" w:rsidRDefault="001C381D" w:rsidP="00333251">
      <w:pPr>
        <w:rPr>
          <w:sz w:val="24"/>
          <w:szCs w:val="24"/>
        </w:rPr>
      </w:pPr>
      <w:r w:rsidRPr="00B8178D">
        <w:rPr>
          <w:sz w:val="24"/>
          <w:szCs w:val="24"/>
        </w:rPr>
        <w:t xml:space="preserve">В соответствии с Порядком оценки эффективности предоставляемых  налоговых льгот, утвержденным постановлением Администрации Большесальского сельского поселения № 125 от 17.10.2012 года «О порядке оценки эффективности налоговых льгот и ставок, установленных решениями собрания депутатов Большесальского сельского поселения о налогах" и в целях определения целесообразности потерь бюджета, проведена оценка </w:t>
      </w:r>
      <w:r>
        <w:rPr>
          <w:sz w:val="24"/>
          <w:szCs w:val="24"/>
        </w:rPr>
        <w:t xml:space="preserve">объемов, структуры , а также </w:t>
      </w:r>
      <w:r w:rsidRPr="00B8178D">
        <w:rPr>
          <w:sz w:val="24"/>
          <w:szCs w:val="24"/>
        </w:rPr>
        <w:t>эффективности предоставляемых льгот по налогам и сборам в местный бюджет в 2016 году.</w:t>
      </w:r>
    </w:p>
    <w:p w:rsidR="001C381D" w:rsidRPr="00AA0489" w:rsidRDefault="001C381D" w:rsidP="00333251">
      <w:pPr>
        <w:rPr>
          <w:b/>
          <w:bCs/>
        </w:rPr>
      </w:pPr>
      <w:r w:rsidRPr="00AD03B2">
        <w:t xml:space="preserve">  </w:t>
      </w:r>
      <w:r w:rsidRPr="00AA0489">
        <w:rPr>
          <w:b/>
          <w:bCs/>
        </w:rPr>
        <w:t>По земельному налогу</w:t>
      </w:r>
    </w:p>
    <w:p w:rsidR="001C381D" w:rsidRDefault="001C381D" w:rsidP="00333251">
      <w:r>
        <w:t xml:space="preserve">     В соответствии с полномочиями </w:t>
      </w:r>
      <w:r w:rsidRPr="004A0C35">
        <w:t xml:space="preserve">муниципального образования «Большесальское сельское поселение», </w:t>
      </w:r>
      <w:r>
        <w:t xml:space="preserve">решением </w:t>
      </w:r>
      <w:r w:rsidRPr="004A0C35">
        <w:t>Собрани</w:t>
      </w:r>
      <w:r>
        <w:t>я</w:t>
      </w:r>
      <w:r w:rsidRPr="004A0C35">
        <w:t xml:space="preserve"> депутатов Большесальского сельского поселения №</w:t>
      </w:r>
      <w:r>
        <w:t>8</w:t>
      </w:r>
      <w:r w:rsidRPr="004A0C35">
        <w:t xml:space="preserve">7 от </w:t>
      </w:r>
      <w:r>
        <w:t>23.11.2015</w:t>
      </w:r>
      <w:r w:rsidRPr="004A0C35">
        <w:t xml:space="preserve">  года</w:t>
      </w:r>
      <w:r>
        <w:t>,</w:t>
      </w:r>
      <w:r w:rsidRPr="004A0C35">
        <w:t xml:space="preserve"> предоставлены налоговые льготы по земельному налогу</w:t>
      </w:r>
      <w:r>
        <w:t xml:space="preserve">  в виде полного освобождения  от уплаты ,следующим категориям  налогоплательщиков :</w:t>
      </w:r>
    </w:p>
    <w:p w:rsidR="001C381D" w:rsidRDefault="001C381D" w:rsidP="00333251">
      <w:r>
        <w:t>1)Герои Советского Союза, Герои Российской Федерации, Герои Социалистического труда, Полные кавалеры орденов Славы, Трудовой  славы и «За  службу Родине в Вооруженных силах СССР»</w:t>
      </w:r>
    </w:p>
    <w:p w:rsidR="001C381D" w:rsidRDefault="001C381D" w:rsidP="00333251">
      <w:r>
        <w:t xml:space="preserve"> 2) ветераны и инвалиды Великой Отечественной войны, а также ветераны и инвалиды боевых действий ;</w:t>
      </w:r>
    </w:p>
    <w:p w:rsidR="001C381D" w:rsidRDefault="001C381D" w:rsidP="00333251">
      <w:r>
        <w:t>3) физические лица, имеющие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АЭС, в соответствии с Федеральным законом от 26.11.1998г. № 175-ФЗ «О социальной защите граждан Российской Федерации, подвергшихся воздействию радиации вследствие аварии в 1957 году  на производственном  объединении «Маяк» и сбросов радиоактивных отходов в реку «Теча»  и в соответствии с Федеральным законом от 10.01.2002г. № 2-ФЗ «О социальных  гарантиях гражданам, подвергшимся радиационному воздействию вследствие ядерных испытаний на Семипалатинском полигоне»;</w:t>
      </w:r>
    </w:p>
    <w:p w:rsidR="001C381D" w:rsidRDefault="001C381D" w:rsidP="00333251">
      <w:r>
        <w:t>4) физические лица, принимавшие в составе подразделений особого риска непосредственное участие  в испытаниях ядерного и термоядерного оружия, ликвидации аварий ядерных установок на  средствах вооружения и военных объектах;</w:t>
      </w:r>
    </w:p>
    <w:p w:rsidR="001C381D" w:rsidRDefault="001C381D" w:rsidP="00333251">
      <w:r>
        <w:t>5) физические лица, получившие или перенесшие лучевую болезнь или ставшие инвалидами  в результате испытаний, учений и иных работ, связанными с любыми видами ядерных установок, включая ядерное оружие и космическую технику;</w:t>
      </w:r>
    </w:p>
    <w:p w:rsidR="001C381D" w:rsidRDefault="001C381D" w:rsidP="00333251">
      <w:r>
        <w:t>6) инвалиды 1 группы инвалидности;</w:t>
      </w:r>
    </w:p>
    <w:p w:rsidR="001C381D" w:rsidRDefault="001C381D" w:rsidP="00333251">
      <w:r>
        <w:t>7) инвалиды с детства;</w:t>
      </w:r>
    </w:p>
    <w:p w:rsidR="001C381D" w:rsidRDefault="001C381D" w:rsidP="00333251">
      <w:r>
        <w:t>8) дети-инвалиды, их родители (усыновители) опекуны (попечители);</w:t>
      </w:r>
    </w:p>
    <w:p w:rsidR="001C381D" w:rsidRDefault="001C381D" w:rsidP="00333251">
      <w:r>
        <w:t>9) физические лица, имеющие трех и более несовершеннолетних и совместно проживающих с ними детей, в части земельных участков, приобретенных в соответствии со статьей  8.2 Областного  закона от 22.07.2003г. № 19-ЗС «О регулировании земельных отношений в Ростовской области;</w:t>
      </w:r>
    </w:p>
    <w:p w:rsidR="001C381D" w:rsidRDefault="001C381D" w:rsidP="00333251">
      <w:r>
        <w:t>10) муниципальные бюджетные учреждения;</w:t>
      </w:r>
    </w:p>
    <w:p w:rsidR="001C381D" w:rsidRDefault="001C381D" w:rsidP="00333251">
      <w:r>
        <w:t>11) муниципальные казенные учреждения</w:t>
      </w:r>
    </w:p>
    <w:p w:rsidR="001C381D" w:rsidRDefault="001C381D" w:rsidP="00333251">
      <w:r>
        <w:t xml:space="preserve">Объем предоставленных льгот  в 2016 году составил : </w:t>
      </w:r>
    </w:p>
    <w:p w:rsidR="001C381D" w:rsidRDefault="001C381D" w:rsidP="00333251">
      <w:r>
        <w:t xml:space="preserve">1.по физическим лицам  -  </w:t>
      </w:r>
      <w:r w:rsidRPr="00BC36C1">
        <w:t xml:space="preserve">77,1 </w:t>
      </w:r>
      <w:r>
        <w:t xml:space="preserve">тыс. руб. </w:t>
      </w:r>
    </w:p>
    <w:p w:rsidR="001C381D" w:rsidRPr="00B2446C" w:rsidRDefault="001C381D" w:rsidP="00B8178D">
      <w:pPr>
        <w:rPr>
          <w:color w:val="00B050"/>
        </w:rPr>
      </w:pPr>
      <w:r>
        <w:t xml:space="preserve">2. по муниципальным бюджетным и казенным учреждениям </w:t>
      </w:r>
      <w:r w:rsidRPr="00AD03B2">
        <w:t xml:space="preserve"> </w:t>
      </w:r>
      <w:r>
        <w:t>-</w:t>
      </w:r>
      <w:r w:rsidRPr="00BC36C1">
        <w:t xml:space="preserve">113,4 </w:t>
      </w:r>
      <w:r>
        <w:t xml:space="preserve">тыс. руб..       </w:t>
      </w:r>
    </w:p>
    <w:p w:rsidR="001C381D" w:rsidRPr="00AA0489" w:rsidRDefault="001C381D" w:rsidP="00333251">
      <w:pPr>
        <w:rPr>
          <w:b/>
          <w:bCs/>
        </w:rPr>
      </w:pPr>
      <w:r w:rsidRPr="00AA0489">
        <w:rPr>
          <w:b/>
          <w:bCs/>
        </w:rPr>
        <w:t>По налогу на имущество физических лиц</w:t>
      </w:r>
    </w:p>
    <w:p w:rsidR="001C381D" w:rsidRDefault="001C381D" w:rsidP="00333251">
      <w:r>
        <w:t xml:space="preserve">В соответствии  с решением Собрания депутатов  Большесальского с .п. № 56 от 11.11.2014 года, установлена налоговая  ставка 0,5%  на объекты с суммарной инвентаризационной стоимостью  свыше  500,0 тыс. руб.   </w:t>
      </w:r>
    </w:p>
    <w:p w:rsidR="001C381D" w:rsidRDefault="001C381D" w:rsidP="00333251">
      <w:r>
        <w:t>В результате применения пониженных налоговых ставок по налогу на  имущество физических лиц расчетная сумма выпадающих доходов составила 271 тыс. руб.</w:t>
      </w:r>
    </w:p>
    <w:p w:rsidR="001C381D" w:rsidRDefault="001C381D" w:rsidP="00333251">
      <w:r>
        <w:t>Соотношение  недополученных доходов в результате  действия льгот  к общему объему  поступивших налоговых и неналоговых доходов  незначительно и составляет :</w:t>
      </w:r>
      <w:bookmarkStart w:id="0" w:name="_GoBack"/>
      <w:bookmarkEnd w:id="0"/>
    </w:p>
    <w:p w:rsidR="001C381D" w:rsidRDefault="001C381D" w:rsidP="00333251">
      <w:r>
        <w:t>По земельному налогу  1,6%</w:t>
      </w:r>
    </w:p>
    <w:p w:rsidR="001C381D" w:rsidRDefault="001C381D" w:rsidP="00333251">
      <w:r>
        <w:t xml:space="preserve">По налогу на имущество физических лиц – 2,4% </w:t>
      </w:r>
    </w:p>
    <w:p w:rsidR="001C381D" w:rsidRDefault="001C381D" w:rsidP="00333251">
      <w:r>
        <w:t>По итогам оценки эффективности  налоговых льгот, установленных решениями Собрания депутатов Большесальского сельского поселения  на 2016 год, предлагается действующие налоговые льготы сохранить  на 2017 год.</w:t>
      </w:r>
    </w:p>
    <w:p w:rsidR="001C381D" w:rsidRDefault="001C381D" w:rsidP="00333251">
      <w:r>
        <w:t>Глава  Администрации Большесальского</w:t>
      </w:r>
    </w:p>
    <w:p w:rsidR="001C381D" w:rsidRDefault="001C381D" w:rsidP="00333251">
      <w:r>
        <w:t xml:space="preserve"> сельского поселения                                                                   Поповян Г.А.</w:t>
      </w:r>
    </w:p>
    <w:p w:rsidR="001C381D" w:rsidRDefault="001C381D" w:rsidP="00333251">
      <w:r>
        <w:t>Исп. Пастукьян А.С. тел.3-62-79</w:t>
      </w:r>
    </w:p>
    <w:p w:rsidR="001C381D" w:rsidRDefault="001C381D" w:rsidP="00333251"/>
    <w:p w:rsidR="001C381D" w:rsidRDefault="001C381D" w:rsidP="00333251">
      <w:r>
        <w:t xml:space="preserve"> </w:t>
      </w:r>
    </w:p>
    <w:p w:rsidR="001C381D" w:rsidRDefault="001C381D" w:rsidP="00333251"/>
    <w:p w:rsidR="001C381D" w:rsidRDefault="001C381D" w:rsidP="00333251">
      <w:r>
        <w:t xml:space="preserve"> </w:t>
      </w:r>
    </w:p>
    <w:p w:rsidR="001C381D" w:rsidRDefault="001C381D" w:rsidP="00333251"/>
    <w:p w:rsidR="001C381D" w:rsidRDefault="001C381D" w:rsidP="00333251">
      <w:r>
        <w:t xml:space="preserve"> </w:t>
      </w:r>
    </w:p>
    <w:p w:rsidR="001C381D" w:rsidRDefault="001C381D" w:rsidP="00333251"/>
    <w:p w:rsidR="001C381D" w:rsidRDefault="001C381D" w:rsidP="00333251">
      <w:r>
        <w:t xml:space="preserve"> </w:t>
      </w:r>
    </w:p>
    <w:p w:rsidR="001C381D" w:rsidRDefault="001C381D" w:rsidP="00333251"/>
    <w:p w:rsidR="001C381D" w:rsidRDefault="001C381D" w:rsidP="00333251">
      <w:r>
        <w:t xml:space="preserve"> </w:t>
      </w:r>
    </w:p>
    <w:p w:rsidR="001C381D" w:rsidRDefault="001C381D" w:rsidP="00333251"/>
    <w:p w:rsidR="001C381D" w:rsidRDefault="001C381D"/>
    <w:sectPr w:rsidR="001C381D" w:rsidSect="000A4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3251"/>
    <w:rsid w:val="000A4989"/>
    <w:rsid w:val="001124EC"/>
    <w:rsid w:val="0019738D"/>
    <w:rsid w:val="001C381D"/>
    <w:rsid w:val="00234DF4"/>
    <w:rsid w:val="002401E6"/>
    <w:rsid w:val="002A45FE"/>
    <w:rsid w:val="00300291"/>
    <w:rsid w:val="00320B3C"/>
    <w:rsid w:val="00333251"/>
    <w:rsid w:val="003337C7"/>
    <w:rsid w:val="003F3F13"/>
    <w:rsid w:val="004534C8"/>
    <w:rsid w:val="004A0C35"/>
    <w:rsid w:val="005002AC"/>
    <w:rsid w:val="00513305"/>
    <w:rsid w:val="0053584E"/>
    <w:rsid w:val="005B394A"/>
    <w:rsid w:val="005B589A"/>
    <w:rsid w:val="005D46F5"/>
    <w:rsid w:val="005E2127"/>
    <w:rsid w:val="00655FC7"/>
    <w:rsid w:val="006910ED"/>
    <w:rsid w:val="006A0649"/>
    <w:rsid w:val="007A4E40"/>
    <w:rsid w:val="007C07FD"/>
    <w:rsid w:val="007E569F"/>
    <w:rsid w:val="00831432"/>
    <w:rsid w:val="008548B3"/>
    <w:rsid w:val="008D594B"/>
    <w:rsid w:val="00967311"/>
    <w:rsid w:val="0097291D"/>
    <w:rsid w:val="00A562EA"/>
    <w:rsid w:val="00A748C5"/>
    <w:rsid w:val="00AA0489"/>
    <w:rsid w:val="00AD03B2"/>
    <w:rsid w:val="00AD3215"/>
    <w:rsid w:val="00B03EE3"/>
    <w:rsid w:val="00B2446C"/>
    <w:rsid w:val="00B8178D"/>
    <w:rsid w:val="00B9066E"/>
    <w:rsid w:val="00BB2D09"/>
    <w:rsid w:val="00BB3D04"/>
    <w:rsid w:val="00BC36C1"/>
    <w:rsid w:val="00BE03BA"/>
    <w:rsid w:val="00C16D79"/>
    <w:rsid w:val="00CB43FD"/>
    <w:rsid w:val="00CF5CD4"/>
    <w:rsid w:val="00E27D96"/>
    <w:rsid w:val="00E90F0F"/>
    <w:rsid w:val="00EC3EE0"/>
    <w:rsid w:val="00F17F6F"/>
    <w:rsid w:val="00F2298C"/>
    <w:rsid w:val="00F26E3D"/>
    <w:rsid w:val="00F46C6B"/>
    <w:rsid w:val="00F8074E"/>
    <w:rsid w:val="00FD3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98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2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0B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383</TotalTime>
  <Pages>3</Pages>
  <Words>671</Words>
  <Characters>3830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2016-05-23T07:29:00Z</cp:lastPrinted>
  <dcterms:created xsi:type="dcterms:W3CDTF">2016-05-23T07:29:00Z</dcterms:created>
  <dcterms:modified xsi:type="dcterms:W3CDTF">2017-05-12T05:50:00Z</dcterms:modified>
</cp:coreProperties>
</file>